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FA" w:rsidRDefault="008679E9" w:rsidP="008679E9">
      <w:pPr>
        <w:autoSpaceDE w:val="0"/>
        <w:autoSpaceDN w:val="0"/>
        <w:adjustRightInd w:val="0"/>
        <w:spacing w:after="0" w:line="240" w:lineRule="auto"/>
        <w:jc w:val="right"/>
        <w:rPr>
          <w:rFonts w:cs="Helvetica-Bold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AB85AE" wp14:editId="393457FA">
            <wp:extent cx="3078449" cy="6381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L logo 2015 LONG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320" cy="64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9E9" w:rsidRDefault="008679E9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EF39FA" w:rsidRPr="00255A89" w:rsidRDefault="008679E9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-Bold"/>
          <w:b/>
          <w:bCs/>
        </w:rPr>
        <w:t xml:space="preserve">Job Description : </w:t>
      </w:r>
      <w:r>
        <w:rPr>
          <w:rFonts w:cs="Helvetica-Bold"/>
          <w:b/>
          <w:bCs/>
        </w:rPr>
        <w:tab/>
        <w:t>Conservation</w:t>
      </w:r>
      <w:r w:rsidR="00EF39FA" w:rsidRPr="00255A89">
        <w:rPr>
          <w:rFonts w:cs="Helvetica-Bold"/>
          <w:b/>
          <w:bCs/>
        </w:rPr>
        <w:t xml:space="preserve"> Project Manager</w:t>
      </w:r>
    </w:p>
    <w:p w:rsidR="00EF39FA" w:rsidRPr="00255A89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55A89">
        <w:rPr>
          <w:rFonts w:cs="Helvetica-Bold"/>
          <w:b/>
          <w:bCs/>
        </w:rPr>
        <w:t xml:space="preserve">Salary : </w:t>
      </w:r>
      <w:r w:rsidRPr="00255A89">
        <w:rPr>
          <w:rFonts w:cs="Helvetica-Bold"/>
          <w:b/>
          <w:bCs/>
        </w:rPr>
        <w:tab/>
      </w:r>
      <w:r w:rsidRPr="00255A89">
        <w:rPr>
          <w:rFonts w:cs="Helvetica-Bold"/>
          <w:b/>
          <w:bCs/>
        </w:rPr>
        <w:tab/>
      </w:r>
      <w:r w:rsidR="00255A89">
        <w:rPr>
          <w:rFonts w:cs="Helvetica-Bold"/>
          <w:b/>
          <w:bCs/>
        </w:rPr>
        <w:tab/>
      </w:r>
      <w:r w:rsidR="008679E9">
        <w:rPr>
          <w:rFonts w:cs="Helvetica"/>
        </w:rPr>
        <w:t>£28,5</w:t>
      </w:r>
      <w:r w:rsidRPr="00255A89">
        <w:rPr>
          <w:rFonts w:cs="Helvetica"/>
        </w:rPr>
        <w:t>00 - £30,000 per annum (dependent on experience)</w:t>
      </w:r>
    </w:p>
    <w:p w:rsidR="00255A89" w:rsidRPr="00255A89" w:rsidRDefault="00255A89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255A89">
        <w:rPr>
          <w:rFonts w:cs="Helvetica-Bold"/>
          <w:b/>
          <w:bCs/>
        </w:rPr>
        <w:t xml:space="preserve">Contract: </w:t>
      </w:r>
      <w:r w:rsidRPr="00255A89">
        <w:rPr>
          <w:rFonts w:cs="Helvetica-Bold"/>
          <w:b/>
          <w:bCs/>
        </w:rPr>
        <w:tab/>
      </w:r>
      <w:r w:rsidRPr="00255A89">
        <w:rPr>
          <w:rFonts w:cs="Helvetica-Bold"/>
          <w:b/>
          <w:bCs/>
        </w:rPr>
        <w:tab/>
      </w:r>
      <w:r w:rsidR="008679E9">
        <w:rPr>
          <w:rFonts w:cs="Helvetica-Bold"/>
          <w:bCs/>
        </w:rPr>
        <w:t>Permanent, full</w:t>
      </w:r>
      <w:r w:rsidRPr="00255A89">
        <w:rPr>
          <w:rFonts w:cs="Helvetica-Bold"/>
          <w:bCs/>
        </w:rPr>
        <w:t xml:space="preserve"> time </w:t>
      </w:r>
    </w:p>
    <w:p w:rsidR="00255A89" w:rsidRPr="00255A89" w:rsidRDefault="00255A89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255A89">
        <w:rPr>
          <w:rFonts w:cs="Helvetica-Bold"/>
          <w:b/>
          <w:bCs/>
        </w:rPr>
        <w:t xml:space="preserve">Responsible to: </w:t>
      </w:r>
      <w:r w:rsidRPr="00255A89">
        <w:rPr>
          <w:rFonts w:cs="Helvetica-Bold"/>
          <w:b/>
          <w:bCs/>
        </w:rPr>
        <w:tab/>
      </w:r>
      <w:r w:rsidRPr="00255A89">
        <w:rPr>
          <w:rFonts w:cs="Helvetica-Bold"/>
          <w:bCs/>
        </w:rPr>
        <w:t>Chief Executive Officer, Heritage Lincolnshire</w:t>
      </w:r>
    </w:p>
    <w:p w:rsidR="00255A89" w:rsidRPr="00255A89" w:rsidRDefault="00255A89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F39FA" w:rsidRPr="00255A89" w:rsidRDefault="00EF39FA" w:rsidP="00EF39FA">
      <w:pPr>
        <w:autoSpaceDE w:val="0"/>
        <w:autoSpaceDN w:val="0"/>
        <w:adjustRightInd w:val="0"/>
        <w:spacing w:after="0" w:line="240" w:lineRule="auto"/>
        <w:ind w:left="2160" w:hanging="2160"/>
        <w:rPr>
          <w:rFonts w:cs="Helvetica"/>
        </w:rPr>
      </w:pPr>
      <w:r w:rsidRPr="00255A89">
        <w:rPr>
          <w:rFonts w:cs="Helvetica-Bold"/>
          <w:b/>
          <w:bCs/>
        </w:rPr>
        <w:t xml:space="preserve">Location: </w:t>
      </w:r>
      <w:r w:rsidRPr="00255A89">
        <w:rPr>
          <w:rFonts w:cs="Helvetica-Bold"/>
          <w:b/>
          <w:bCs/>
        </w:rPr>
        <w:tab/>
      </w:r>
      <w:r w:rsidRPr="00255A89">
        <w:rPr>
          <w:rFonts w:cs="Helvetica-Bold"/>
          <w:bCs/>
        </w:rPr>
        <w:t xml:space="preserve">Boston Borough Council offices, </w:t>
      </w:r>
      <w:r w:rsidRPr="00255A89">
        <w:rPr>
          <w:rFonts w:cs="Helvetica"/>
        </w:rPr>
        <w:t>Municipal Buildings, West Street, Boston, PE21 8QR</w:t>
      </w:r>
      <w:r w:rsidR="008679E9">
        <w:rPr>
          <w:rFonts w:cs="Helvetica"/>
        </w:rPr>
        <w:t xml:space="preserve"> &amp; Heritage Lincolnshire’s office, The Old School, Cameron Street, </w:t>
      </w:r>
      <w:proofErr w:type="spellStart"/>
      <w:r w:rsidR="008679E9">
        <w:rPr>
          <w:rFonts w:cs="Helvetica"/>
        </w:rPr>
        <w:t>Heckington</w:t>
      </w:r>
      <w:proofErr w:type="spellEnd"/>
      <w:r w:rsidR="008679E9">
        <w:rPr>
          <w:rFonts w:cs="Helvetica"/>
        </w:rPr>
        <w:t>, Sleaford, NG34 9RW.</w:t>
      </w:r>
    </w:p>
    <w:p w:rsidR="00F45CA9" w:rsidRPr="00255A89" w:rsidRDefault="00F45CA9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 w:rsidRPr="00255A89">
        <w:rPr>
          <w:rFonts w:cs="Helvetica-Bold"/>
          <w:b/>
          <w:bCs/>
        </w:rPr>
        <w:t>Purpose of the job:</w:t>
      </w:r>
      <w:r w:rsidRPr="00255A89">
        <w:rPr>
          <w:noProof/>
          <w:lang w:eastAsia="en-GB"/>
        </w:rPr>
        <w:t xml:space="preserve"> </w:t>
      </w:r>
    </w:p>
    <w:p w:rsidR="00255A89" w:rsidRPr="00255A89" w:rsidRDefault="00255A89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EF39FA" w:rsidRPr="00255A89" w:rsidRDefault="008679E9" w:rsidP="00EF39FA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cs="Symbol"/>
        </w:rPr>
        <w:t>The focus of the role is the delivery of</w:t>
      </w:r>
      <w:r w:rsidR="00F45CA9" w:rsidRPr="00255A89">
        <w:rPr>
          <w:rFonts w:cs="Symbol"/>
        </w:rPr>
        <w:t xml:space="preserve"> the Boston Townscape Heritage Project delivered through a partnership of Heritage Lincolnshire and Boston Borough Council.</w:t>
      </w:r>
      <w:r>
        <w:rPr>
          <w:rFonts w:cs="Symbol"/>
        </w:rPr>
        <w:t xml:space="preserve"> The post-holder will also be asked to work on other projects focussing on the conservation of historic buildings being undertaken by the Trust as appropriate.</w:t>
      </w:r>
    </w:p>
    <w:p w:rsidR="00F45CA9" w:rsidRPr="00255A89" w:rsidRDefault="00F45CA9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55A89">
        <w:rPr>
          <w:rFonts w:cs="Helvetica-Bold"/>
          <w:b/>
          <w:bCs/>
        </w:rPr>
        <w:t>Main duties and responsibilities</w:t>
      </w:r>
      <w:r w:rsidR="00255A89">
        <w:rPr>
          <w:rFonts w:cs="Helvetica-Bold"/>
          <w:b/>
          <w:bCs/>
        </w:rPr>
        <w:t>:</w:t>
      </w:r>
    </w:p>
    <w:p w:rsidR="00EF39FA" w:rsidRPr="00255A89" w:rsidRDefault="00EF39FA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be accountable to the project partners, Boston Borough Council and</w:t>
      </w:r>
      <w:r w:rsidR="00F45CA9" w:rsidRPr="00255A89">
        <w:rPr>
          <w:rFonts w:cs="Helvetica"/>
        </w:rPr>
        <w:t xml:space="preserve"> </w:t>
      </w:r>
      <w:r w:rsidRPr="00255A89">
        <w:rPr>
          <w:rFonts w:cs="Helvetica"/>
        </w:rPr>
        <w:t>Heritage</w:t>
      </w:r>
      <w:r w:rsidR="00F45CA9" w:rsidRPr="00255A89">
        <w:rPr>
          <w:rFonts w:cs="Helvetica"/>
        </w:rPr>
        <w:t xml:space="preserve"> </w:t>
      </w:r>
      <w:r w:rsidRPr="00255A89">
        <w:rPr>
          <w:rFonts w:cs="Helvetica"/>
        </w:rPr>
        <w:t>Lincolnshire for the timely delivery</w:t>
      </w:r>
      <w:r w:rsidR="00F45CA9" w:rsidRPr="00255A89">
        <w:rPr>
          <w:rFonts w:cs="Helvetica"/>
        </w:rPr>
        <w:t xml:space="preserve"> of t</w:t>
      </w:r>
      <w:r w:rsidRPr="00255A89">
        <w:rPr>
          <w:rFonts w:cs="Helvetica"/>
        </w:rPr>
        <w:t>he Boston Townscape Heritage Project</w:t>
      </w:r>
      <w:r w:rsidR="00F45CA9" w:rsidRPr="00255A89">
        <w:rPr>
          <w:rFonts w:cs="Helvetica"/>
        </w:rPr>
        <w:t xml:space="preserve"> in accordance with the project timetable and budget</w:t>
      </w:r>
      <w:r w:rsidRPr="00255A89">
        <w:rPr>
          <w:rFonts w:cs="Helvetica"/>
        </w:rPr>
        <w:t>.</w:t>
      </w:r>
    </w:p>
    <w:p w:rsidR="00F45CA9" w:rsidRPr="00255A89" w:rsidRDefault="00EF39FA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act as the lead officer and principal contact between the project</w:t>
      </w:r>
      <w:r w:rsidR="00F45CA9" w:rsidRPr="00255A89">
        <w:rPr>
          <w:rFonts w:cs="Helvetica"/>
        </w:rPr>
        <w:t xml:space="preserve"> </w:t>
      </w:r>
      <w:r w:rsidRPr="00255A89">
        <w:rPr>
          <w:rFonts w:cs="Helvetica"/>
        </w:rPr>
        <w:t>partners</w:t>
      </w:r>
      <w:r w:rsidR="00F45CA9" w:rsidRPr="00255A89">
        <w:rPr>
          <w:rFonts w:cs="Helvetica"/>
        </w:rPr>
        <w:t>, ensuring that both organisations are given regular reports on progress of the scheme.</w:t>
      </w:r>
    </w:p>
    <w:p w:rsidR="00F45CA9" w:rsidRPr="00255A89" w:rsidRDefault="00EF39FA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 xml:space="preserve">To </w:t>
      </w:r>
      <w:r w:rsidR="00F45CA9" w:rsidRPr="00255A89">
        <w:rPr>
          <w:rFonts w:cs="Helvetica"/>
        </w:rPr>
        <w:t>work with the Boston Townscape Heritage Project Board to manage the scheme and to monitor and evaluate progress on a quarterly basis.</w:t>
      </w:r>
    </w:p>
    <w:p w:rsidR="00F45CA9" w:rsidRPr="00255A89" w:rsidRDefault="00F45CA9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deliver the scheme of capital works according to the Detailed Scheme Plan</w:t>
      </w:r>
      <w:r w:rsidR="00EC0BC4" w:rsidRPr="00255A89">
        <w:rPr>
          <w:rFonts w:cs="Helvetica"/>
        </w:rPr>
        <w:t>, offering grants to third party applicants and monitoring the works in progress</w:t>
      </w:r>
      <w:r w:rsidRPr="00255A89">
        <w:rPr>
          <w:rFonts w:cs="Helvetica"/>
        </w:rPr>
        <w:t>.</w:t>
      </w:r>
    </w:p>
    <w:p w:rsidR="00F45CA9" w:rsidRPr="00255A89" w:rsidRDefault="00F45CA9" w:rsidP="00255A89">
      <w:pPr>
        <w:autoSpaceDE w:val="0"/>
        <w:autoSpaceDN w:val="0"/>
        <w:adjustRightInd w:val="0"/>
        <w:spacing w:before="240" w:after="0" w:line="240" w:lineRule="auto"/>
        <w:rPr>
          <w:rFonts w:cs="Symbol"/>
        </w:rPr>
      </w:pPr>
      <w:r w:rsidRPr="00255A89">
        <w:rPr>
          <w:rFonts w:cs="Symbol"/>
        </w:rPr>
        <w:t xml:space="preserve">• To </w:t>
      </w:r>
      <w:r w:rsidR="008679E9">
        <w:rPr>
          <w:rFonts w:cs="Symbol"/>
        </w:rPr>
        <w:t>organise for the delivery of the project</w:t>
      </w:r>
      <w:r w:rsidR="00EC0BC4" w:rsidRPr="00255A89">
        <w:rPr>
          <w:rFonts w:cs="Symbol"/>
        </w:rPr>
        <w:t xml:space="preserve"> </w:t>
      </w:r>
      <w:r w:rsidRPr="00255A89">
        <w:rPr>
          <w:rFonts w:cs="Symbol"/>
        </w:rPr>
        <w:t>activity programme</w:t>
      </w:r>
      <w:r w:rsidR="008679E9">
        <w:rPr>
          <w:rFonts w:cs="Symbol"/>
        </w:rPr>
        <w:t xml:space="preserve"> as set out within the Activity Plan</w:t>
      </w:r>
      <w:r w:rsidRPr="00255A89">
        <w:rPr>
          <w:rFonts w:cs="Symbol"/>
        </w:rPr>
        <w:t>.</w:t>
      </w:r>
    </w:p>
    <w:p w:rsidR="00EC0BC4" w:rsidRPr="00255A89" w:rsidRDefault="00EC0BC4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maintain accurate records of all project activities, targets met and project finances for reporting purposes.</w:t>
      </w:r>
    </w:p>
    <w:p w:rsidR="00EF39FA" w:rsidRPr="00255A89" w:rsidRDefault="00F45CA9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work collaboratively with the wider partner organisations within Boston Borough to achieve the maximum benefit from the project and complimentary initiatives</w:t>
      </w:r>
    </w:p>
    <w:p w:rsidR="00EF39FA" w:rsidRPr="00255A89" w:rsidRDefault="00EF39FA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keep all project partners, including the Heritage Lottery Fund, informed</w:t>
      </w:r>
      <w:r w:rsidR="00EC0BC4" w:rsidRPr="00255A89">
        <w:rPr>
          <w:rFonts w:cs="Helvetica"/>
        </w:rPr>
        <w:t xml:space="preserve"> </w:t>
      </w:r>
      <w:r w:rsidRPr="00255A89">
        <w:rPr>
          <w:rFonts w:cs="Helvetica"/>
        </w:rPr>
        <w:t>of progress and ensure that financial claims and reports are submitted in a</w:t>
      </w:r>
      <w:r w:rsidR="00EC0BC4" w:rsidRPr="00255A89">
        <w:rPr>
          <w:rFonts w:cs="Helvetica"/>
        </w:rPr>
        <w:t xml:space="preserve"> </w:t>
      </w:r>
      <w:r w:rsidRPr="00255A89">
        <w:rPr>
          <w:rFonts w:cs="Helvetica"/>
        </w:rPr>
        <w:t>thorough and timely manner.</w:t>
      </w:r>
    </w:p>
    <w:p w:rsidR="00EC0BC4" w:rsidRPr="00255A89" w:rsidRDefault="00EC0BC4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lastRenderedPageBreak/>
        <w:t xml:space="preserve">• </w:t>
      </w:r>
      <w:r w:rsidRPr="00255A89">
        <w:rPr>
          <w:rFonts w:cs="Helvetica"/>
        </w:rPr>
        <w:t>To produce an annual evaluation report to inform the project delivery strategy for the following year set in consultation with the Project Board.</w:t>
      </w:r>
    </w:p>
    <w:p w:rsidR="00EF39FA" w:rsidRDefault="00EF39FA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 w:rsidRPr="00255A89">
        <w:rPr>
          <w:rFonts w:cs="Symbol"/>
        </w:rPr>
        <w:t xml:space="preserve">• </w:t>
      </w:r>
      <w:r w:rsidRPr="00255A89">
        <w:rPr>
          <w:rFonts w:cs="Helvetica"/>
        </w:rPr>
        <w:t>To act</w:t>
      </w:r>
      <w:r w:rsidR="00EC0BC4" w:rsidRPr="00255A89">
        <w:rPr>
          <w:rFonts w:cs="Helvetica"/>
        </w:rPr>
        <w:t>ively promote th</w:t>
      </w:r>
      <w:r w:rsidRPr="00255A89">
        <w:rPr>
          <w:rFonts w:cs="Helvetica"/>
        </w:rPr>
        <w:t xml:space="preserve">e Boston Townscape Heritage Project and </w:t>
      </w:r>
      <w:r w:rsidR="00EC0BC4" w:rsidRPr="00255A89">
        <w:rPr>
          <w:rFonts w:cs="Helvetica"/>
        </w:rPr>
        <w:t xml:space="preserve">act as an advocate </w:t>
      </w:r>
      <w:r w:rsidRPr="00255A89">
        <w:rPr>
          <w:rFonts w:cs="Helvetica"/>
        </w:rPr>
        <w:t>for</w:t>
      </w:r>
      <w:r w:rsidR="00EC0BC4" w:rsidRPr="00255A89">
        <w:rPr>
          <w:rFonts w:cs="Helvetica"/>
        </w:rPr>
        <w:t xml:space="preserve"> </w:t>
      </w:r>
      <w:r w:rsidRPr="00255A89">
        <w:rPr>
          <w:rFonts w:cs="Helvetica"/>
        </w:rPr>
        <w:t>the partnership between Boston Borough Council and the Heritage Lincolnshire at all times.</w:t>
      </w:r>
    </w:p>
    <w:p w:rsidR="000E6DA1" w:rsidRDefault="000E6DA1" w:rsidP="00255A89">
      <w:pPr>
        <w:autoSpaceDE w:val="0"/>
        <w:autoSpaceDN w:val="0"/>
        <w:adjustRightInd w:val="0"/>
        <w:spacing w:before="240" w:after="0" w:line="240" w:lineRule="auto"/>
        <w:rPr>
          <w:rFonts w:cs="Helvetica"/>
          <w:b/>
        </w:rPr>
      </w:pPr>
      <w:r>
        <w:rPr>
          <w:rFonts w:cs="Helvetica"/>
          <w:b/>
        </w:rPr>
        <w:t>Other building conservation projects:</w:t>
      </w:r>
    </w:p>
    <w:p w:rsidR="000E6DA1" w:rsidRDefault="000E6DA1" w:rsidP="000E6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To contribute to the development and delivery of the Trust’s building conservation projects.</w:t>
      </w:r>
    </w:p>
    <w:p w:rsidR="000E6DA1" w:rsidRDefault="000E6DA1" w:rsidP="000E6DA1">
      <w:pPr>
        <w:pStyle w:val="ListParagraph"/>
        <w:autoSpaceDE w:val="0"/>
        <w:autoSpaceDN w:val="0"/>
        <w:adjustRightInd w:val="0"/>
        <w:spacing w:before="240" w:after="0" w:line="240" w:lineRule="auto"/>
        <w:ind w:left="187"/>
        <w:rPr>
          <w:rFonts w:cs="Helvetica"/>
        </w:rPr>
      </w:pPr>
    </w:p>
    <w:p w:rsidR="000E6DA1" w:rsidRPr="000E6DA1" w:rsidRDefault="000E6DA1" w:rsidP="000E6DA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240" w:after="0" w:line="240" w:lineRule="auto"/>
        <w:rPr>
          <w:rFonts w:cs="Helvetica"/>
        </w:rPr>
      </w:pPr>
      <w:r>
        <w:rPr>
          <w:rFonts w:cs="Helvetica"/>
        </w:rPr>
        <w:t>To act as a consultant, assisting a range of community based organisations to develop and deliver their own projects.</w:t>
      </w:r>
    </w:p>
    <w:p w:rsidR="00EC0BC4" w:rsidRPr="00255A89" w:rsidRDefault="00EC0BC4" w:rsidP="00EF39FA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255A89">
        <w:rPr>
          <w:rFonts w:cs="Helvetica-Bold"/>
          <w:b/>
          <w:bCs/>
        </w:rPr>
        <w:t>Other requirements</w:t>
      </w:r>
      <w:r w:rsidR="00255A89">
        <w:rPr>
          <w:rFonts w:cs="Helvetica-Bold"/>
          <w:b/>
          <w:bCs/>
        </w:rPr>
        <w:t>:</w:t>
      </w:r>
    </w:p>
    <w:p w:rsidR="000E6DA1" w:rsidRPr="000E6DA1" w:rsidRDefault="000E6DA1" w:rsidP="000E6DA1">
      <w:pPr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0E6DA1">
        <w:rPr>
          <w:rFonts w:cs="Arial"/>
        </w:rPr>
        <w:t xml:space="preserve">To supervise and support volunteers </w:t>
      </w:r>
      <w:r>
        <w:rPr>
          <w:rFonts w:cs="Arial"/>
        </w:rPr>
        <w:t>within the office and those involved in</w:t>
      </w:r>
      <w:r w:rsidRPr="000E6DA1">
        <w:rPr>
          <w:rFonts w:cs="Arial"/>
        </w:rPr>
        <w:t xml:space="preserve"> active project delivery as appropriate</w:t>
      </w:r>
      <w:r>
        <w:rPr>
          <w:rFonts w:cs="Arial"/>
        </w:rPr>
        <w:t>.</w:t>
      </w:r>
    </w:p>
    <w:p w:rsidR="000E6DA1" w:rsidRPr="000E6DA1" w:rsidRDefault="000E6DA1" w:rsidP="000E6DA1">
      <w:pPr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0E6DA1">
        <w:rPr>
          <w:rFonts w:cs="Arial"/>
        </w:rPr>
        <w:t xml:space="preserve">To act as a representative for the </w:t>
      </w:r>
      <w:r>
        <w:rPr>
          <w:rFonts w:cs="Arial"/>
        </w:rPr>
        <w:t>partnership</w:t>
      </w:r>
      <w:r w:rsidRPr="000E6DA1">
        <w:rPr>
          <w:rFonts w:cs="Arial"/>
        </w:rPr>
        <w:t>, promot</w:t>
      </w:r>
      <w:r>
        <w:rPr>
          <w:rFonts w:cs="Arial"/>
        </w:rPr>
        <w:t>ing the image and reputation these organisations and project partners at</w:t>
      </w:r>
      <w:r w:rsidRPr="000E6DA1">
        <w:rPr>
          <w:rFonts w:cs="Arial"/>
        </w:rPr>
        <w:t xml:space="preserve"> all times.</w:t>
      </w:r>
    </w:p>
    <w:p w:rsidR="000E6DA1" w:rsidRPr="000E6DA1" w:rsidRDefault="000E6DA1" w:rsidP="000E6DA1">
      <w:pPr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0E6DA1">
        <w:rPr>
          <w:rFonts w:cs="Arial"/>
        </w:rPr>
        <w:t>To ensure the maintenance of proper standards of work in accordance with current</w:t>
      </w:r>
      <w:r>
        <w:rPr>
          <w:rFonts w:cs="Arial"/>
        </w:rPr>
        <w:t xml:space="preserve"> health and safety requirements, Equality &amp; Diversity, Data Protection and Freedom of Information.</w:t>
      </w:r>
    </w:p>
    <w:p w:rsidR="000E6DA1" w:rsidRPr="000E6DA1" w:rsidRDefault="000E6DA1" w:rsidP="000E6DA1">
      <w:pPr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0E6DA1">
        <w:rPr>
          <w:rFonts w:cs="Arial"/>
        </w:rPr>
        <w:t>To undertake other duties and responsibilities of a similar level as may from time to time be required.</w:t>
      </w:r>
    </w:p>
    <w:p w:rsidR="000E6DA1" w:rsidRPr="000E6DA1" w:rsidRDefault="000E6DA1" w:rsidP="000E6DA1">
      <w:pPr>
        <w:numPr>
          <w:ilvl w:val="0"/>
          <w:numId w:val="6"/>
        </w:numPr>
        <w:spacing w:before="120" w:after="0" w:line="240" w:lineRule="auto"/>
        <w:rPr>
          <w:rFonts w:cs="Arial"/>
        </w:rPr>
      </w:pPr>
      <w:r w:rsidRPr="000E6DA1">
        <w:rPr>
          <w:rFonts w:cs="Arial"/>
        </w:rPr>
        <w:t>This role will involve use of own vehicle for company business on a regular basis.</w:t>
      </w:r>
    </w:p>
    <w:p w:rsidR="00510521" w:rsidRDefault="00510521" w:rsidP="00255A89">
      <w:pPr>
        <w:autoSpaceDE w:val="0"/>
        <w:autoSpaceDN w:val="0"/>
        <w:adjustRightInd w:val="0"/>
        <w:spacing w:before="240" w:after="0" w:line="240" w:lineRule="auto"/>
        <w:rPr>
          <w:rFonts w:cs="Symbol"/>
          <w:b/>
          <w:bCs/>
        </w:rPr>
      </w:pPr>
      <w:r>
        <w:rPr>
          <w:rFonts w:cs="Symbol"/>
          <w:b/>
          <w:bCs/>
        </w:rPr>
        <w:t>Benefits of working for Heritage Lincolnshire</w:t>
      </w:r>
    </w:p>
    <w:p w:rsidR="00510521" w:rsidRDefault="00510521" w:rsidP="00037BF5">
      <w:pPr>
        <w:shd w:val="clear" w:color="auto" w:fill="FFFFFF"/>
        <w:spacing w:before="100" w:beforeAutospacing="1" w:after="0" w:line="240" w:lineRule="auto"/>
      </w:pPr>
      <w:r>
        <w:rPr>
          <w:rFonts w:cs="Symbol"/>
        </w:rPr>
        <w:t>Heritage Lincolnshire is a well-regarded and established charity employing 31 members of staff</w:t>
      </w:r>
      <w:r w:rsidR="00037BF5">
        <w:rPr>
          <w:rFonts w:cs="Symbol"/>
        </w:rPr>
        <w:t>, over 250 volunteers</w:t>
      </w:r>
      <w:r>
        <w:rPr>
          <w:rFonts w:cs="Symbol"/>
        </w:rPr>
        <w:t xml:space="preserve"> and working in partnership with a wide range of organisations. </w:t>
      </w:r>
      <w:r w:rsidRPr="00176AF7">
        <w:t>Our vision is to ensure that the special character and significance of Lincolnshire’s heritage is understood, valued, conserved and celebrated for the benefit of local people, visitors and future generations.</w:t>
      </w:r>
      <w:r>
        <w:t xml:space="preserve"> We are a </w:t>
      </w:r>
      <w:r w:rsidR="00037BF5">
        <w:t xml:space="preserve">County based </w:t>
      </w:r>
      <w:r>
        <w:t>organisation working at a grass roots level, conserving Lincolnshire’s heritage and benefitting local people and communities.</w:t>
      </w:r>
    </w:p>
    <w:p w:rsidR="00510521" w:rsidRDefault="00510521" w:rsidP="00255A89">
      <w:pPr>
        <w:autoSpaceDE w:val="0"/>
        <w:autoSpaceDN w:val="0"/>
        <w:adjustRightInd w:val="0"/>
        <w:spacing w:before="240" w:after="0" w:line="240" w:lineRule="auto"/>
        <w:rPr>
          <w:rFonts w:cs="Symbol"/>
        </w:rPr>
      </w:pPr>
      <w:r>
        <w:rPr>
          <w:rFonts w:cs="Symbol"/>
        </w:rPr>
        <w:t>The benefits offered by Heritage Lincolnshire include:</w:t>
      </w:r>
    </w:p>
    <w:p w:rsidR="00510521" w:rsidRPr="00510521" w:rsidRDefault="00E91D78" w:rsidP="00E91D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rPr>
          <w:rFonts w:cs="Symbol"/>
        </w:rPr>
      </w:pPr>
      <w:r>
        <w:rPr>
          <w:bCs/>
        </w:rPr>
        <w:t xml:space="preserve">Pension scheme including </w:t>
      </w:r>
      <w:r w:rsidR="00510521" w:rsidRPr="00510521">
        <w:rPr>
          <w:bCs/>
        </w:rPr>
        <w:t xml:space="preserve">an employer’s contribution of 5% of gross annual salary </w:t>
      </w:r>
    </w:p>
    <w:p w:rsidR="00EC0BC4" w:rsidRDefault="00E91D78" w:rsidP="00E91D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-Bold"/>
        </w:rPr>
      </w:pPr>
      <w:r w:rsidRPr="00E91D78">
        <w:rPr>
          <w:rFonts w:cs="Helvetica-Bold"/>
        </w:rPr>
        <w:t>30 days holiday per year inclusive of bank holidays (increasing to 33 days after 2 years</w:t>
      </w:r>
      <w:r w:rsidR="00234516">
        <w:rPr>
          <w:rFonts w:cs="Helvetica-Bold"/>
        </w:rPr>
        <w:t>’</w:t>
      </w:r>
      <w:r w:rsidRPr="00E91D78">
        <w:rPr>
          <w:rFonts w:cs="Helvetica-Bold"/>
        </w:rPr>
        <w:t xml:space="preserve"> service)</w:t>
      </w:r>
    </w:p>
    <w:p w:rsidR="00E91D78" w:rsidRDefault="00E91D78" w:rsidP="00E91D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-Bold"/>
        </w:rPr>
      </w:pPr>
      <w:r>
        <w:rPr>
          <w:rFonts w:cs="Helvetica-Bold"/>
        </w:rPr>
        <w:t>Flexible working hours with time of in lieu for any additional hours worked</w:t>
      </w:r>
    </w:p>
    <w:p w:rsidR="00E91D78" w:rsidRDefault="00E91D78" w:rsidP="00E91D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-Bold"/>
        </w:rPr>
      </w:pPr>
      <w:r>
        <w:rPr>
          <w:rFonts w:cs="Helvetica-Bold"/>
        </w:rPr>
        <w:t>Mileage and expenses payments</w:t>
      </w:r>
    </w:p>
    <w:p w:rsidR="00E91D78" w:rsidRDefault="00E91D78" w:rsidP="00E91D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-Bold"/>
        </w:rPr>
      </w:pPr>
      <w:r>
        <w:rPr>
          <w:rFonts w:cs="Helvetica-Bold"/>
        </w:rPr>
        <w:t>Childcare voucher scheme</w:t>
      </w:r>
    </w:p>
    <w:p w:rsidR="005A24E0" w:rsidRDefault="00037BF5" w:rsidP="00037BF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Helvetica-Bold"/>
        </w:rPr>
      </w:pPr>
      <w:r>
        <w:rPr>
          <w:rFonts w:cs="Helvetica-Bold"/>
        </w:rPr>
        <w:t>Continued Professional Development</w:t>
      </w:r>
    </w:p>
    <w:p w:rsidR="00E91D78" w:rsidRDefault="00E91D78" w:rsidP="00E91D78">
      <w:pPr>
        <w:autoSpaceDE w:val="0"/>
        <w:autoSpaceDN w:val="0"/>
        <w:adjustRightInd w:val="0"/>
        <w:spacing w:after="0" w:line="240" w:lineRule="auto"/>
        <w:rPr>
          <w:rFonts w:cs="Helvetica-Bold"/>
        </w:rPr>
      </w:pPr>
    </w:p>
    <w:p w:rsidR="001F06D8" w:rsidRDefault="005A24E0" w:rsidP="00037BF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>
        <w:rPr>
          <w:rFonts w:cs="Helvetica-Bold"/>
        </w:rPr>
        <w:t>As a small team with a huge amount of skills, expe</w:t>
      </w:r>
      <w:r w:rsidR="00037BF5">
        <w:rPr>
          <w:rFonts w:cs="Helvetica-Bold"/>
        </w:rPr>
        <w:t>rience and enthusiasm, we work collaboratively to deliver a wide range of projects, services and activities. A new business plan for 2018-2022 has recently been adopted by the Board of Trustees.</w:t>
      </w:r>
      <w:r w:rsidR="001F06D8">
        <w:rPr>
          <w:rFonts w:cs="Helvetica-Bold"/>
          <w:b/>
          <w:bCs/>
          <w:sz w:val="24"/>
          <w:szCs w:val="24"/>
        </w:rPr>
        <w:br w:type="page"/>
      </w:r>
    </w:p>
    <w:p w:rsidR="001F06D8" w:rsidRDefault="001F06D8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  <w:sectPr w:rsidR="001F06D8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F39FA" w:rsidRPr="00EF39FA" w:rsidRDefault="00EF39FA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EF39FA">
        <w:rPr>
          <w:rFonts w:cs="Helvetica-Bold"/>
          <w:b/>
          <w:bCs/>
          <w:sz w:val="24"/>
          <w:szCs w:val="24"/>
        </w:rPr>
        <w:lastRenderedPageBreak/>
        <w:t>Person Specification : Townscape Heritage Project Manager</w:t>
      </w:r>
    </w:p>
    <w:p w:rsidR="00EC0BC4" w:rsidRDefault="00EC0BC4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6691"/>
      </w:tblGrid>
      <w:tr w:rsidR="00234516" w:rsidTr="001F06D8">
        <w:trPr>
          <w:trHeight w:val="270"/>
        </w:trPr>
        <w:tc>
          <w:tcPr>
            <w:tcW w:w="2547" w:type="dxa"/>
            <w:vMerge w:val="restart"/>
          </w:tcPr>
          <w:p w:rsidR="00234516" w:rsidRPr="001F06D8" w:rsidRDefault="00234516" w:rsidP="00133E2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1F06D8">
              <w:rPr>
                <w:rFonts w:cs="Helvetica-Bold"/>
                <w:b/>
                <w:bCs/>
              </w:rPr>
              <w:t>Criteria</w:t>
            </w:r>
          </w:p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7918" w:type="dxa"/>
            <w:vMerge w:val="restart"/>
          </w:tcPr>
          <w:p w:rsidR="00234516" w:rsidRPr="001F06D8" w:rsidRDefault="00234516" w:rsidP="00133E29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234516" w:rsidTr="001F06D8">
        <w:trPr>
          <w:trHeight w:val="315"/>
        </w:trPr>
        <w:tc>
          <w:tcPr>
            <w:tcW w:w="2547" w:type="dxa"/>
            <w:vMerge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7918" w:type="dxa"/>
            <w:vMerge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234516" w:rsidTr="001F06D8">
        <w:tc>
          <w:tcPr>
            <w:tcW w:w="2547" w:type="dxa"/>
            <w:vMerge w:val="restart"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1F06D8">
              <w:rPr>
                <w:rFonts w:cs="Helvetica-Bold"/>
                <w:b/>
                <w:bCs/>
              </w:rPr>
              <w:t>Qualifications</w:t>
            </w:r>
          </w:p>
        </w:tc>
        <w:tc>
          <w:tcPr>
            <w:tcW w:w="7918" w:type="dxa"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1F06D8">
              <w:rPr>
                <w:rFonts w:cs="Helvetica-Bold"/>
                <w:bCs/>
              </w:rPr>
              <w:t>Essential:</w:t>
            </w:r>
          </w:p>
          <w:p w:rsidR="00234516" w:rsidRPr="001F06D8" w:rsidRDefault="00234516" w:rsidP="00133E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1F06D8">
              <w:rPr>
                <w:rFonts w:cs="Helvetica-Bold"/>
                <w:bCs/>
              </w:rPr>
              <w:t>Educated to degree level (or equivalent experience)</w:t>
            </w:r>
          </w:p>
        </w:tc>
      </w:tr>
      <w:tr w:rsidR="00234516" w:rsidTr="001F06D8">
        <w:tc>
          <w:tcPr>
            <w:tcW w:w="2547" w:type="dxa"/>
            <w:vMerge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</w:p>
        </w:tc>
        <w:tc>
          <w:tcPr>
            <w:tcW w:w="7918" w:type="dxa"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Cs/>
              </w:rPr>
            </w:pPr>
            <w:r w:rsidRPr="001F06D8">
              <w:rPr>
                <w:rFonts w:cs="Helvetica-Bold"/>
                <w:bCs/>
              </w:rPr>
              <w:t>Desirable: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Degree in discipline related to the built environment.</w:t>
            </w:r>
          </w:p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Membership of a relevant professional body.</w:t>
            </w:r>
          </w:p>
        </w:tc>
      </w:tr>
      <w:tr w:rsidR="00234516" w:rsidTr="00C5735A">
        <w:trPr>
          <w:trHeight w:val="2907"/>
        </w:trPr>
        <w:tc>
          <w:tcPr>
            <w:tcW w:w="2547" w:type="dxa"/>
            <w:vMerge w:val="restart"/>
          </w:tcPr>
          <w:p w:rsidR="00234516" w:rsidRPr="001F06D8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1F06D8">
              <w:rPr>
                <w:rFonts w:cs="Helvetica-Bold"/>
                <w:b/>
                <w:bCs/>
              </w:rPr>
              <w:t>Experience</w:t>
            </w:r>
            <w:r>
              <w:rPr>
                <w:rFonts w:cs="Helvetica-Bold"/>
                <w:b/>
                <w:bCs/>
              </w:rPr>
              <w:t xml:space="preserve"> &amp; knowledge</w:t>
            </w:r>
          </w:p>
        </w:tc>
        <w:tc>
          <w:tcPr>
            <w:tcW w:w="7918" w:type="dxa"/>
          </w:tcPr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1F06D8">
              <w:rPr>
                <w:rFonts w:cs="Helvetica-Bold"/>
                <w:b/>
                <w:bCs/>
              </w:rPr>
              <w:t>Essential: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Recent and relevant experience in a project management role.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Recent and relevant experience of successfully bringing forward</w:t>
            </w:r>
            <w:r>
              <w:rPr>
                <w:rFonts w:cs="Helvetica"/>
              </w:rPr>
              <w:t xml:space="preserve"> building conservation</w:t>
            </w:r>
            <w:r w:rsidRPr="001F06D8">
              <w:rPr>
                <w:rFonts w:cs="Helvetica"/>
              </w:rPr>
              <w:t xml:space="preserve"> projects.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Managing and creating strong working relationships with internal</w:t>
            </w:r>
            <w:r>
              <w:rPr>
                <w:rFonts w:cs="Helvetica"/>
              </w:rPr>
              <w:t xml:space="preserve"> </w:t>
            </w:r>
            <w:r w:rsidRPr="001F06D8">
              <w:rPr>
                <w:rFonts w:cs="Helvetica"/>
              </w:rPr>
              <w:t>and external stakeholders and communicating effectively at all</w:t>
            </w:r>
            <w:r>
              <w:rPr>
                <w:rFonts w:cs="Helvetica"/>
              </w:rPr>
              <w:t xml:space="preserve"> </w:t>
            </w:r>
            <w:r w:rsidRPr="001F06D8">
              <w:rPr>
                <w:rFonts w:cs="Helvetica"/>
              </w:rPr>
              <w:t>levels.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Recent and relevant experience of budget control and</w:t>
            </w:r>
            <w:r>
              <w:rPr>
                <w:rFonts w:cs="Helvetica"/>
              </w:rPr>
              <w:t xml:space="preserve"> </w:t>
            </w:r>
            <w:r w:rsidRPr="001F06D8">
              <w:rPr>
                <w:rFonts w:cs="Helvetica"/>
              </w:rPr>
              <w:t>management.</w:t>
            </w:r>
          </w:p>
          <w:p w:rsidR="00234516" w:rsidRPr="001F06D8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Demonstrable knowledge and understanding of Heritage Lottery</w:t>
            </w:r>
          </w:p>
          <w:p w:rsidR="00234516" w:rsidRPr="00E01ABD" w:rsidRDefault="00234516" w:rsidP="00EF39F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1F06D8">
              <w:rPr>
                <w:rFonts w:cs="Helvetica"/>
              </w:rPr>
              <w:t>Fund Townscape Heritage Schemes.</w:t>
            </w:r>
          </w:p>
        </w:tc>
      </w:tr>
      <w:tr w:rsidR="00234516" w:rsidTr="001F06D8">
        <w:tc>
          <w:tcPr>
            <w:tcW w:w="2547" w:type="dxa"/>
            <w:vMerge/>
          </w:tcPr>
          <w:p w:rsidR="00234516" w:rsidRPr="00C5735A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7918" w:type="dxa"/>
          </w:tcPr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5735A">
              <w:rPr>
                <w:rFonts w:cs="Helvetica-Bold"/>
                <w:b/>
                <w:bCs/>
              </w:rPr>
              <w:t>Desirable:</w:t>
            </w:r>
          </w:p>
          <w:p w:rsidR="00234516" w:rsidRDefault="00234516" w:rsidP="00C5735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• </w:t>
            </w:r>
            <w:r w:rsidRPr="001F06D8">
              <w:rPr>
                <w:rFonts w:cs="Helvetica"/>
              </w:rPr>
              <w:t>Demonstrable knowledge and understanding of planning policy and</w:t>
            </w:r>
            <w:r>
              <w:rPr>
                <w:rFonts w:cs="Helvetica"/>
              </w:rPr>
              <w:t xml:space="preserve"> </w:t>
            </w:r>
            <w:r w:rsidRPr="001F06D8">
              <w:rPr>
                <w:rFonts w:cs="Helvetica"/>
              </w:rPr>
              <w:t>legislation.</w:t>
            </w:r>
          </w:p>
          <w:p w:rsidR="00234516" w:rsidRPr="00E01ABD" w:rsidRDefault="00234516" w:rsidP="00E01AB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E01ABD">
              <w:rPr>
                <w:rFonts w:cs="Helvetica"/>
              </w:rPr>
              <w:t>Recent and relevant experience of Heritage Lottery Fund Townscape Heritage Schemes.</w:t>
            </w:r>
          </w:p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• </w:t>
            </w:r>
            <w:r w:rsidRPr="00C5735A">
              <w:rPr>
                <w:rFonts w:cs="Helvetica"/>
              </w:rPr>
              <w:t>Experience of delivering public realm projects.</w:t>
            </w:r>
          </w:p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• </w:t>
            </w:r>
            <w:r w:rsidRPr="00C5735A">
              <w:rPr>
                <w:rFonts w:cs="Helvetica"/>
              </w:rPr>
              <w:t>Experience of identifying improvements and repairs required to</w:t>
            </w:r>
            <w:r>
              <w:rPr>
                <w:rFonts w:cs="Helvetica"/>
              </w:rPr>
              <w:t xml:space="preserve"> </w:t>
            </w:r>
            <w:r w:rsidRPr="00C5735A">
              <w:rPr>
                <w:rFonts w:cs="Helvetica"/>
              </w:rPr>
              <w:t>historic buildings.</w:t>
            </w:r>
          </w:p>
          <w:p w:rsidR="00234516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• </w:t>
            </w:r>
            <w:r w:rsidRPr="00C5735A">
              <w:rPr>
                <w:rFonts w:cs="Helvetica"/>
              </w:rPr>
              <w:t xml:space="preserve">Knowledge and understanding of </w:t>
            </w:r>
            <w:r>
              <w:rPr>
                <w:rFonts w:cs="Helvetica"/>
              </w:rPr>
              <w:t>historic building construction.</w:t>
            </w:r>
          </w:p>
          <w:p w:rsidR="00234516" w:rsidRPr="00C5735A" w:rsidRDefault="00234516" w:rsidP="001F06D8">
            <w:pPr>
              <w:autoSpaceDE w:val="0"/>
              <w:autoSpaceDN w:val="0"/>
              <w:adjustRightInd w:val="0"/>
              <w:rPr>
                <w:rFonts w:cs="Helvetica"/>
              </w:rPr>
            </w:pPr>
          </w:p>
        </w:tc>
      </w:tr>
      <w:tr w:rsidR="00234516" w:rsidTr="001F06D8">
        <w:tc>
          <w:tcPr>
            <w:tcW w:w="2547" w:type="dxa"/>
          </w:tcPr>
          <w:p w:rsidR="00234516" w:rsidRPr="00C5735A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5735A">
              <w:rPr>
                <w:rFonts w:cs="Helvetica-Bold"/>
                <w:b/>
                <w:bCs/>
              </w:rPr>
              <w:t>Skills &amp; abilities</w:t>
            </w:r>
          </w:p>
        </w:tc>
        <w:tc>
          <w:tcPr>
            <w:tcW w:w="7918" w:type="dxa"/>
          </w:tcPr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5735A">
              <w:rPr>
                <w:rFonts w:cs="Helvetica-Bold"/>
                <w:b/>
                <w:bCs/>
              </w:rPr>
              <w:t>Essential:</w:t>
            </w:r>
          </w:p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• </w:t>
            </w:r>
            <w:r w:rsidRPr="00C5735A">
              <w:rPr>
                <w:rFonts w:cs="Helvetica"/>
              </w:rPr>
              <w:t>Excellent interpersonal, communication and presentation skills, with the ability to work effectively in partnership with a wide range of individuals.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Ability to promote the scheme proactively and enthusiastically.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Excellent project management skills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Ability to identify and implement solutions to problems, whilst ensuring that objectives are met.</w:t>
            </w:r>
          </w:p>
          <w:p w:rsidR="00234516" w:rsidRPr="00C5735A" w:rsidRDefault="00234516" w:rsidP="003B41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Symbol"/>
              </w:rPr>
              <w:t xml:space="preserve">Effective </w:t>
            </w:r>
            <w:r w:rsidRPr="00C5735A">
              <w:rPr>
                <w:rFonts w:cs="Helvetica"/>
              </w:rPr>
              <w:t>negotiating skills with the ability to work collaboratively with other agencies, groups and individuals.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Ability to write and present clear and concise reports and strategies.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Proficient in using Microsoft Word, Excel and Outlook.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Ability to attend occasional evening meetings.</w:t>
            </w:r>
          </w:p>
          <w:p w:rsidR="00234516" w:rsidRPr="00C5735A" w:rsidRDefault="00234516" w:rsidP="00C573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Helvetica"/>
              </w:rPr>
            </w:pPr>
            <w:r w:rsidRPr="00C5735A">
              <w:rPr>
                <w:rFonts w:cs="Helvetica"/>
              </w:rPr>
              <w:t>Ability to work as part of a team and on own initiative.</w:t>
            </w:r>
          </w:p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</w:tr>
      <w:tr w:rsidR="00234516" w:rsidTr="001F06D8">
        <w:tc>
          <w:tcPr>
            <w:tcW w:w="2547" w:type="dxa"/>
          </w:tcPr>
          <w:p w:rsidR="00234516" w:rsidRPr="00C5735A" w:rsidRDefault="00234516" w:rsidP="00EF39F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</w:p>
        </w:tc>
        <w:tc>
          <w:tcPr>
            <w:tcW w:w="7918" w:type="dxa"/>
          </w:tcPr>
          <w:p w:rsidR="00234516" w:rsidRPr="00C5735A" w:rsidRDefault="00234516" w:rsidP="00C5735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5735A">
              <w:rPr>
                <w:rFonts w:cs="Helvetica-Bold"/>
                <w:b/>
                <w:bCs/>
              </w:rPr>
              <w:t>Desirable:</w:t>
            </w:r>
          </w:p>
          <w:p w:rsidR="00234516" w:rsidRPr="00C5735A" w:rsidRDefault="00234516" w:rsidP="00E01ABD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</w:rPr>
            </w:pPr>
            <w:r w:rsidRPr="00C5735A">
              <w:rPr>
                <w:rFonts w:cs="Symbol"/>
              </w:rPr>
              <w:t xml:space="preserve">• </w:t>
            </w:r>
            <w:r w:rsidRPr="00C5735A">
              <w:rPr>
                <w:rFonts w:cs="Helvetica"/>
              </w:rPr>
              <w:t>Knowledge and appreciation of the heritage of Boston, Lincolnshire.</w:t>
            </w:r>
          </w:p>
        </w:tc>
      </w:tr>
    </w:tbl>
    <w:p w:rsidR="00EC0BC4" w:rsidRDefault="00EC0BC4" w:rsidP="00EF39FA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sectPr w:rsidR="00EC0BC4" w:rsidSect="0023451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D9" w:rsidRDefault="00B351D9" w:rsidP="00EF39FA">
      <w:pPr>
        <w:spacing w:after="0" w:line="240" w:lineRule="auto"/>
      </w:pPr>
      <w:r>
        <w:separator/>
      </w:r>
    </w:p>
  </w:endnote>
  <w:endnote w:type="continuationSeparator" w:id="0">
    <w:p w:rsidR="00B351D9" w:rsidRDefault="00B351D9" w:rsidP="00EF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9FA" w:rsidRDefault="00EF39FA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D8A873" wp14:editId="2DC319CC">
              <wp:simplePos x="0" y="0"/>
              <wp:positionH relativeFrom="column">
                <wp:posOffset>3705225</wp:posOffset>
              </wp:positionH>
              <wp:positionV relativeFrom="paragraph">
                <wp:posOffset>57150</wp:posOffset>
              </wp:positionV>
              <wp:extent cx="2047875" cy="990600"/>
              <wp:effectExtent l="0" t="0" r="9525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9FA" w:rsidRDefault="00EF39FA" w:rsidP="00EF39FA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33CCB3FA" wp14:editId="4671DEAC">
                                <wp:extent cx="1393020" cy="984885"/>
                                <wp:effectExtent l="0" t="0" r="0" b="5715"/>
                                <wp:docPr id="7" name="Picture 7" descr="Image result for heritage lottery fun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heritage lottery fun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1969" cy="9912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8A8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75pt;margin-top:4.5pt;width:161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L9sHgIAABs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nonBLDNJbo&#10;WQyBfISBFFGd3voSg54shoUBr7HKKVNvH4D/9MTAtmNmL+6cg74TrEF20/gyu3o64vgIUvdfocFv&#10;2CFAAhpap6N0KAZBdKzS6VKZSIXjZZHPFssFUuToW63ymzyVLmPly2vrfPgsQJN4qKjDyid0dnzw&#10;IbJh5UtI/MyDks1OKpUMt6+3ypEjwy7ZpZUSeBOmDOnx93kxT8gG4vvUQFoG7GIldUWXeVxjX0U1&#10;PpkmhQQm1XhGJsqc5YmKjNqEoR4wMGpWQ3NCoRyM3YrThYcO3G9KeuzUivpfB+YEJeqLQbFX09ks&#10;tnYyZvNFgYa79tTXHmY4QlU0UDIetyGNQ9TBwB0WpZVJr1cmZ67YgUnG87TEFr+2U9TrTG/+AAAA&#10;//8DAFBLAwQUAAYACAAAACEAB8St8t4AAAAJAQAADwAAAGRycy9kb3ducmV2LnhtbEyPzU7DMBCE&#10;70i8g7WVuCBq85O0CXEqQAJxbekDbGI3iRqvo9ht0rdnOdHbjubT7EyxmV0vznYMnScNj0sFwlLt&#10;TUeNhv3P58MaRIhIBntPVsPFBtiUtzcF5sZPtLXnXWwEh1DIUUMb45BLGerWOgxLP1hi7+BHh5Hl&#10;2Egz4sThrpdPSqXSYUf8ocXBfrS2Pu5OTsPhe7pPsqn6ivvV9iV9x25V+YvWd4v57RVEtHP8h+Gv&#10;PleHkjtV/kQmiF5Dsn5OGNWQ8ST2M5XyUTGYJgpkWcjrBeUvAAAA//8DAFBLAQItABQABgAIAAAA&#10;IQC2gziS/gAAAOEBAAATAAAAAAAAAAAAAAAAAAAAAABbQ29udGVudF9UeXBlc10ueG1sUEsBAi0A&#10;FAAGAAgAAAAhADj9If/WAAAAlAEAAAsAAAAAAAAAAAAAAAAALwEAAF9yZWxzLy5yZWxzUEsBAi0A&#10;FAAGAAgAAAAhADrYv2weAgAAGwQAAA4AAAAAAAAAAAAAAAAALgIAAGRycy9lMm9Eb2MueG1sUEsB&#10;Ai0AFAAGAAgAAAAhAAfErfLeAAAACQEAAA8AAAAAAAAAAAAAAAAAeAQAAGRycy9kb3ducmV2Lnht&#10;bFBLBQYAAAAABAAEAPMAAACDBQAAAAA=&#10;" stroked="f">
              <v:textbox>
                <w:txbxContent>
                  <w:p w:rsidR="00EF39FA" w:rsidRDefault="00EF39FA" w:rsidP="00EF39FA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zh-TW"/>
                      </w:rPr>
                      <w:drawing>
                        <wp:inline distT="0" distB="0" distL="0" distR="0" wp14:anchorId="33CCB3FA" wp14:editId="4671DEAC">
                          <wp:extent cx="1393020" cy="984885"/>
                          <wp:effectExtent l="0" t="0" r="0" b="5715"/>
                          <wp:docPr id="7" name="Picture 7" descr="Image result for heritage lottery fun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heritage lottery fun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1969" cy="9912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F39FA" w:rsidRDefault="00EF39FA">
    <w:pPr>
      <w:pStyle w:val="Footer"/>
    </w:pPr>
    <w:r>
      <w:rPr>
        <w:noProof/>
        <w:color w:val="0000FF"/>
        <w:lang w:eastAsia="en-GB"/>
      </w:rPr>
      <w:drawing>
        <wp:inline distT="0" distB="0" distL="0" distR="0" wp14:anchorId="3947F6B1" wp14:editId="18CFC808">
          <wp:extent cx="752475" cy="766156"/>
          <wp:effectExtent l="0" t="0" r="0" b="0"/>
          <wp:docPr id="1" name="irc_mi" descr="http://forms.boston.gov.uk/survey/HaveYourSay/bbc%20logo%20pantone%20reflex%20blue%20and%20pantone%20yellow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orms.boston.gov.uk/survey/HaveYourSay/bbc%20logo%20pantone%20reflex%20blue%20and%20pantone%20yellow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34" cy="79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D9" w:rsidRDefault="00B351D9" w:rsidP="00EF39FA">
      <w:pPr>
        <w:spacing w:after="0" w:line="240" w:lineRule="auto"/>
      </w:pPr>
      <w:r>
        <w:separator/>
      </w:r>
    </w:p>
  </w:footnote>
  <w:footnote w:type="continuationSeparator" w:id="0">
    <w:p w:rsidR="00B351D9" w:rsidRDefault="00B351D9" w:rsidP="00EF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5C62"/>
    <w:multiLevelType w:val="hybridMultilevel"/>
    <w:tmpl w:val="DE90D3DA"/>
    <w:lvl w:ilvl="0" w:tplc="CF768378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13421"/>
    <w:multiLevelType w:val="hybridMultilevel"/>
    <w:tmpl w:val="6D781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2777D"/>
    <w:multiLevelType w:val="hybridMultilevel"/>
    <w:tmpl w:val="FE9AF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9157F"/>
    <w:multiLevelType w:val="hybridMultilevel"/>
    <w:tmpl w:val="5282B2C4"/>
    <w:lvl w:ilvl="0" w:tplc="7794CFD8">
      <w:numFmt w:val="bullet"/>
      <w:lvlText w:val="•"/>
      <w:lvlJc w:val="left"/>
      <w:pPr>
        <w:ind w:left="36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EF67EE"/>
    <w:multiLevelType w:val="hybridMultilevel"/>
    <w:tmpl w:val="A53ED230"/>
    <w:lvl w:ilvl="0" w:tplc="CF768378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6A40"/>
    <w:multiLevelType w:val="hybridMultilevel"/>
    <w:tmpl w:val="ABFEB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111D5"/>
    <w:multiLevelType w:val="hybridMultilevel"/>
    <w:tmpl w:val="B4022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50DA1"/>
    <w:multiLevelType w:val="hybridMultilevel"/>
    <w:tmpl w:val="15A0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F2DE8"/>
    <w:multiLevelType w:val="hybridMultilevel"/>
    <w:tmpl w:val="944A6348"/>
    <w:lvl w:ilvl="0" w:tplc="CF768378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A"/>
    <w:rsid w:val="00037BF5"/>
    <w:rsid w:val="000E6DA1"/>
    <w:rsid w:val="00133E29"/>
    <w:rsid w:val="001F06D8"/>
    <w:rsid w:val="00234516"/>
    <w:rsid w:val="00255A89"/>
    <w:rsid w:val="002F1F12"/>
    <w:rsid w:val="00510521"/>
    <w:rsid w:val="005A24E0"/>
    <w:rsid w:val="008679E9"/>
    <w:rsid w:val="00AC254E"/>
    <w:rsid w:val="00B351D9"/>
    <w:rsid w:val="00C5735A"/>
    <w:rsid w:val="00E01ABD"/>
    <w:rsid w:val="00E91D78"/>
    <w:rsid w:val="00EC0BC4"/>
    <w:rsid w:val="00EF39FA"/>
    <w:rsid w:val="00F45CA9"/>
    <w:rsid w:val="00FB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56F18CA-D969-4A88-BD77-E09B948A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9FA"/>
  </w:style>
  <w:style w:type="paragraph" w:styleId="Footer">
    <w:name w:val="footer"/>
    <w:basedOn w:val="Normal"/>
    <w:link w:val="FooterChar"/>
    <w:uiPriority w:val="99"/>
    <w:unhideWhenUsed/>
    <w:rsid w:val="00EF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9FA"/>
  </w:style>
  <w:style w:type="paragraph" w:styleId="ListParagraph">
    <w:name w:val="List Paragraph"/>
    <w:basedOn w:val="Normal"/>
    <w:uiPriority w:val="34"/>
    <w:qFormat/>
    <w:rsid w:val="00F45CA9"/>
    <w:pPr>
      <w:ind w:left="720"/>
      <w:contextualSpacing/>
    </w:pPr>
  </w:style>
  <w:style w:type="table" w:styleId="TableGrid">
    <w:name w:val="Table Grid"/>
    <w:basedOn w:val="TableNormal"/>
    <w:uiPriority w:val="39"/>
    <w:rsid w:val="00EC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Ly6z-9NnOAhXDxxQKHXetAEEQjRwIBw&amp;url=http://forms.boston.gov.uk/survey/HaveYourSay/have_your_say_2014.htm&amp;psig=AFQjCNGw6ZkMbmGg8B0qWeC-_2ewKCpFyg&amp;ust=1472123332704633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Lincolnshire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Bates</dc:creator>
  <cp:keywords/>
  <dc:description/>
  <cp:lastModifiedBy>Kate Pitman</cp:lastModifiedBy>
  <cp:revision>2</cp:revision>
  <dcterms:created xsi:type="dcterms:W3CDTF">2018-04-16T11:28:00Z</dcterms:created>
  <dcterms:modified xsi:type="dcterms:W3CDTF">2018-04-16T11:28:00Z</dcterms:modified>
</cp:coreProperties>
</file>